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F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E1D1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2025年三季度国务院省市政务信息采用条目</w:t>
      </w:r>
    </w:p>
    <w:p w14:paraId="5117F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7D8A3A5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问题建议类内参政务信息：</w:t>
      </w:r>
      <w:bookmarkStart w:id="0" w:name="_GoBack"/>
      <w:bookmarkEnd w:id="0"/>
    </w:p>
    <w:p w14:paraId="174AB1A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1.关于完善失独家庭（计生特殊家庭）救助政策体系和做好失独人员居家养老工作的建议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（省政府采用，配合单位：区卫健局）</w:t>
      </w:r>
    </w:p>
    <w:p w14:paraId="00360A4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2.关于促进陕西省露营经济健康规范发展的建议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（省政府采用，配合单位：区文旅局）</w:t>
      </w:r>
    </w:p>
    <w:p w14:paraId="0AD3572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3.关于加强山洪沟河流治理与防洪能力提升的建议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（省政府采用，配合单位：区林业局）</w:t>
      </w:r>
    </w:p>
    <w:p w14:paraId="1224324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4.关于强化餐食留样与检测制度保障校园食品安全的建议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（省政府采用，配合单位：区市场监管局、区教体局）</w:t>
      </w:r>
    </w:p>
    <w:p w14:paraId="2AD39EF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0FF001D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特色亮点动态类政务信息：</w:t>
      </w:r>
    </w:p>
    <w:p w14:paraId="62E3FEF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57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  <w:t>1.宝石管业国内首盘大尺寸连续管填补国内空白打破国外垄断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（国务院采用）</w:t>
      </w:r>
    </w:p>
    <w:p w14:paraId="021C9AB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2.秦川高精公司RV减速器打破国外垄断平均额定寿命突破1万小时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（国务院采用）</w:t>
      </w:r>
    </w:p>
    <w:p w14:paraId="03FC6B3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60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3.国内首创新型深海油气输送双金属复合管试制成功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（国务院采用）</w:t>
      </w:r>
    </w:p>
    <w:p w14:paraId="2ABAE37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4.中铁宝桥研制的首组国内最高水平道岔成功铺设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（省政府采用）</w:t>
      </w:r>
    </w:p>
    <w:p w14:paraId="70D9BCA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5.渭滨区创新推出“零售药店开办一件事”集成服务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（市政府采用，报送单位：区行政审批局）</w:t>
      </w:r>
    </w:p>
    <w:p w14:paraId="1D82681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600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6.渭滨区再次荣获“2025年中国楼宇经济高质量发展城区”称号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（市政府采用，报送单位：区商务局）</w:t>
      </w:r>
    </w:p>
    <w:p w14:paraId="7A469F0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7.我市新增2个省级中小企业特色产业集群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（市政府采用，报送单位：区工信局）</w:t>
      </w:r>
    </w:p>
    <w:p w14:paraId="3C88B54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8.渭滨区航天小学在全国青少年模拟飞行锦标赛总决赛中再创佳绩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（市政府采用，报送单位：区教体局）</w:t>
      </w:r>
    </w:p>
    <w:p w14:paraId="4D3AC8C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9.渭滨幼儿园体操“梦之队”荣获全省10项第一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（市政府采用，报送单位：区教体局）</w:t>
      </w:r>
    </w:p>
    <w:p w14:paraId="6274FF1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10.秦川集团第31万台高端数控机床顺利下线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（市政府采用）</w:t>
      </w:r>
    </w:p>
    <w:p w14:paraId="6EB4EDA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11.中国石油首款直连型套管在“套中固套”试验井下井成功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（市政府采用）</w:t>
      </w:r>
    </w:p>
    <w:p w14:paraId="42C0426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57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  <w:t>12.渭滨区创新建立“重点产业链企业信贷风险补偿资金”机制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（市政府采用）</w:t>
      </w:r>
    </w:p>
    <w:p w14:paraId="637B50C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13.“渭”字号出口品牌国际影响力持续增强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（市政府采用）</w:t>
      </w:r>
    </w:p>
    <w:p w14:paraId="4D4B662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14.宝光集团3个产品通过国际领先水平鉴定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（市政府采用）</w:t>
      </w:r>
    </w:p>
    <w:p w14:paraId="5427F6F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15.渭滨区“1342”模式构建“镇街吹哨部门报到”基层治理新路径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（市政府采用）</w:t>
      </w:r>
    </w:p>
    <w:p w14:paraId="78EA9E0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16.我市4镇入选中国西部百强镇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（市政府采用）</w:t>
      </w:r>
    </w:p>
    <w:p w14:paraId="4378B18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17.宝石管业合同管产量突破100万吨，刷新近12年来达产百万吨的最快纪录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（市政府采用）</w:t>
      </w:r>
    </w:p>
    <w:p w14:paraId="339FABE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60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18.宝光股份获评2025年度中国中压电器市场“卓越贡献奖”和“销量领先奖”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（市政府采用）</w:t>
      </w:r>
    </w:p>
    <w:sectPr>
      <w:footerReference r:id="rId3" w:type="default"/>
      <w:pgSz w:w="11906" w:h="16838"/>
      <w:pgMar w:top="1701" w:right="1474" w:bottom="113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D6FE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961E2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1961E2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B488EC6"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HaDCsYBAACb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SkjuhvD5HGyNMl1BGKWCWH3izzm/YrLcVjP1c9/FOb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sdoMK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488EC6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12ECD"/>
    <w:rsid w:val="5954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仿宋_GB2312"/>
      <w:szCs w:val="32"/>
    </w:rPr>
  </w:style>
  <w:style w:type="paragraph" w:customStyle="1" w:styleId="3">
    <w:name w:val="List Paragraph"/>
    <w:basedOn w:val="1"/>
    <w:next w:val="1"/>
    <w:qFormat/>
    <w:uiPriority w:val="0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2025-10-28T00:47:59Z</dcterms:created>
  <dc:creator>aq</dc:creator>
  <cp:lastModifiedBy>景烨</cp:lastModifiedBy>
  <dcterms:modified xsi:type="dcterms:W3CDTF">2025-10-28T00:49:27Z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eyJoZGlkIjoiYjk1NzZlMGQ5ZjgwOGJjYTZlMWUxZTA2ZTgzOTUyNzAiLCJ1c2VySWQiOiIxNzMzMjM4NzU4In0=</vt:lpwstr>
  </property>
  <property fmtid="{D5CDD505-2E9C-101B-9397-08002B2CF9AE}" pid="4" name="ICV">
    <vt:lpwstr>0278A46EDCC24200BB793B01CD2DAC23_12</vt:lpwstr>
  </property>
</Properties>
</file>